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03" w:rsidRDefault="00253E03" w:rsidP="00253E03">
      <w:pPr>
        <w:pStyle w:val="1"/>
      </w:pPr>
      <w:r>
        <w:t>Уважаемые педагоги и гости нашего сайта!</w:t>
      </w:r>
    </w:p>
    <w:p w:rsidR="00253E03" w:rsidRPr="00253E03" w:rsidRDefault="00253E03" w:rsidP="00253E03">
      <w:pPr>
        <w:rPr>
          <w:rFonts w:ascii="Arial" w:hAnsi="Arial" w:cs="Arial"/>
          <w:lang w:eastAsia="ja-JP"/>
        </w:rPr>
      </w:pPr>
    </w:p>
    <w:p w:rsidR="00FA3E9C" w:rsidRDefault="00253E03" w:rsidP="00253E03">
      <w:pPr>
        <w:rPr>
          <w:rFonts w:ascii="Arial" w:hAnsi="Arial" w:cs="Arial"/>
        </w:rPr>
      </w:pPr>
      <w:r w:rsidRPr="00253E03">
        <w:rPr>
          <w:rFonts w:ascii="Arial" w:hAnsi="Arial" w:cs="Arial"/>
        </w:rPr>
        <w:t xml:space="preserve">   </w:t>
      </w:r>
      <w:r w:rsidRPr="00253E03">
        <w:rPr>
          <w:rFonts w:ascii="Arial" w:hAnsi="Arial" w:cs="Arial"/>
        </w:rPr>
        <w:t>Мастер-класс, посвящённый дидактическим играм, позволит вам вспомнить или по-новому посмотреть на известные методики с помощью которых, вы легко в игровой форме проведёте занятие и с пользой займёте свободное время.</w:t>
      </w:r>
    </w:p>
    <w:p w:rsidR="00253E03" w:rsidRDefault="00253E03" w:rsidP="00253E03">
      <w:pPr>
        <w:rPr>
          <w:rFonts w:ascii="Arial" w:hAnsi="Arial" w:cs="Arial"/>
        </w:rPr>
      </w:pPr>
    </w:p>
    <w:p w:rsidR="00253E03" w:rsidRDefault="00253E03" w:rsidP="00253E03">
      <w:pPr>
        <w:rPr>
          <w:rFonts w:ascii="Arial" w:hAnsi="Arial" w:cs="Arial"/>
        </w:rPr>
      </w:pPr>
    </w:p>
    <w:p w:rsidR="00253E03" w:rsidRDefault="00253E03" w:rsidP="00253E03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7AC259B3" wp14:editId="0CF81ABF">
            <wp:extent cx="2291563" cy="1293779"/>
            <wp:effectExtent l="0" t="0" r="0" b="1905"/>
            <wp:docPr id="1" name="Рисунок 1" descr="https://avatars.mds.yandex.net/i?id=4a304108d607f65d31741d16193d31ef-53396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a304108d607f65d31741d16193d31ef-53396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28" cy="131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03" w:rsidRDefault="00253E03" w:rsidP="00253E03">
      <w:pPr>
        <w:pStyle w:val="a4"/>
      </w:pPr>
    </w:p>
    <w:p w:rsidR="00253E03" w:rsidRPr="00365EBB" w:rsidRDefault="003A2299" w:rsidP="00253E03">
      <w:r>
        <w:t xml:space="preserve">   </w:t>
      </w:r>
      <w:r w:rsidR="00253E03">
        <w:t>Бенджамин Блум, автор уникальной системы алгоритмов педагогической деятельности. Разделил образовательные цели на три блока: когнитивную, психомоторную и аффективную («Знаю», «Творю», «Умею»)</w:t>
      </w:r>
    </w:p>
    <w:p w:rsidR="00253E03" w:rsidRDefault="00253E03" w:rsidP="00253E03">
      <w:pPr>
        <w:pStyle w:val="a"/>
        <w:spacing w:after="0" w:line="240" w:lineRule="auto"/>
        <w:ind w:left="289" w:hanging="289"/>
      </w:pPr>
      <w:r>
        <w:t>Придумай</w:t>
      </w:r>
    </w:p>
    <w:p w:rsidR="00253E03" w:rsidRDefault="00253E03" w:rsidP="00253E03">
      <w:pPr>
        <w:pStyle w:val="a"/>
        <w:spacing w:after="0" w:line="240" w:lineRule="auto"/>
        <w:ind w:left="289" w:hanging="289"/>
      </w:pPr>
      <w:r>
        <w:t>Предложи</w:t>
      </w:r>
    </w:p>
    <w:p w:rsidR="00253E03" w:rsidRDefault="00253E03" w:rsidP="00253E03">
      <w:pPr>
        <w:pStyle w:val="a"/>
        <w:spacing w:after="0" w:line="240" w:lineRule="auto"/>
        <w:ind w:left="289" w:hanging="289"/>
      </w:pPr>
      <w:r>
        <w:t>Объясни</w:t>
      </w:r>
    </w:p>
    <w:p w:rsidR="00253E03" w:rsidRDefault="00253E03" w:rsidP="00253E03">
      <w:pPr>
        <w:pStyle w:val="a"/>
        <w:spacing w:after="0" w:line="240" w:lineRule="auto"/>
        <w:ind w:left="289" w:hanging="289"/>
      </w:pPr>
      <w:r>
        <w:t>Поделись</w:t>
      </w:r>
    </w:p>
    <w:p w:rsidR="00253E03" w:rsidRDefault="00253E03" w:rsidP="00253E03">
      <w:pPr>
        <w:pStyle w:val="a"/>
        <w:spacing w:after="0" w:line="240" w:lineRule="auto"/>
        <w:ind w:left="289" w:hanging="289"/>
      </w:pPr>
      <w:r>
        <w:t>Назови</w:t>
      </w:r>
    </w:p>
    <w:p w:rsidR="00253E03" w:rsidRDefault="00253E03" w:rsidP="00253E03">
      <w:pPr>
        <w:pStyle w:val="a"/>
        <w:spacing w:after="0" w:line="240" w:lineRule="auto"/>
        <w:ind w:left="289" w:hanging="289"/>
      </w:pPr>
      <w:r>
        <w:t>Почему</w:t>
      </w:r>
    </w:p>
    <w:p w:rsidR="00253E03" w:rsidRDefault="00253E03" w:rsidP="00253E03">
      <w:r>
        <w:t>Кубик Блума развивает критическое мышление детей, обучает решать вопросы самостоятельно, опираясь на полученные знания.</w:t>
      </w:r>
    </w:p>
    <w:p w:rsidR="00253E03" w:rsidRDefault="00253E03" w:rsidP="00253E03">
      <w:pPr>
        <w:rPr>
          <w:noProof/>
          <w:lang w:eastAsia="ru-RU"/>
        </w:rPr>
      </w:pPr>
    </w:p>
    <w:p w:rsidR="00253E03" w:rsidRDefault="00253E03" w:rsidP="00253E03">
      <w:pPr>
        <w:rPr>
          <w:rFonts w:ascii="Arial" w:hAnsi="Arial" w:cs="Arial"/>
        </w:rPr>
      </w:pPr>
      <w:r w:rsidRPr="00253E03">
        <w:rPr>
          <w:rFonts w:ascii="Arial" w:hAnsi="Arial" w:cs="Arial"/>
          <w:noProof/>
          <w:lang w:eastAsia="ru-RU"/>
        </w:rPr>
        <w:drawing>
          <wp:inline distT="0" distB="0" distL="0" distR="0">
            <wp:extent cx="2248363" cy="1838527"/>
            <wp:effectExtent l="0" t="0" r="0" b="0"/>
            <wp:docPr id="3" name="Рисунок 3" descr="C:\Users\Home\Desktop\2IMG_3534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IMG_3534-2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20" cy="184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03" w:rsidRDefault="00253E03" w:rsidP="00253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Круги </w:t>
      </w:r>
      <w:proofErr w:type="spellStart"/>
      <w:r>
        <w:rPr>
          <w:rFonts w:ascii="Arial" w:hAnsi="Arial" w:cs="Arial"/>
        </w:rPr>
        <w:t>Луллия</w:t>
      </w:r>
      <w:proofErr w:type="spellEnd"/>
      <w:r>
        <w:rPr>
          <w:rFonts w:ascii="Arial" w:hAnsi="Arial" w:cs="Arial"/>
        </w:rPr>
        <w:t>.</w:t>
      </w:r>
    </w:p>
    <w:p w:rsidR="00253E03" w:rsidRDefault="003A2299" w:rsidP="00253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53E03">
        <w:rPr>
          <w:rFonts w:ascii="Arial" w:hAnsi="Arial" w:cs="Arial"/>
        </w:rPr>
        <w:t xml:space="preserve">Повысить эффективность интеллектуального развития с помощью кругов </w:t>
      </w:r>
      <w:proofErr w:type="spellStart"/>
      <w:r w:rsidR="00253E03">
        <w:rPr>
          <w:rFonts w:ascii="Arial" w:hAnsi="Arial" w:cs="Arial"/>
        </w:rPr>
        <w:t>Луллия</w:t>
      </w:r>
      <w:proofErr w:type="spellEnd"/>
      <w:r w:rsidR="00253E03">
        <w:rPr>
          <w:rFonts w:ascii="Arial" w:hAnsi="Arial" w:cs="Arial"/>
        </w:rPr>
        <w:t>, интересно и занимательно. В процессе игры ребёнок тренирует мелкую моторику, развивает навыки самоконтроля и самооценки. Технология проста и доступна в использовании.</w:t>
      </w:r>
    </w:p>
    <w:p w:rsidR="00253E03" w:rsidRDefault="00253E03" w:rsidP="00253E03">
      <w:pPr>
        <w:rPr>
          <w:rFonts w:ascii="Arial" w:hAnsi="Arial" w:cs="Arial"/>
        </w:rPr>
      </w:pPr>
    </w:p>
    <w:p w:rsidR="00253E03" w:rsidRDefault="00253E03" w:rsidP="00253E03">
      <w:pPr>
        <w:rPr>
          <w:rFonts w:ascii="Arial" w:hAnsi="Arial" w:cs="Arial"/>
        </w:rPr>
      </w:pPr>
    </w:p>
    <w:p w:rsidR="00253E03" w:rsidRDefault="00253E03" w:rsidP="00253E03">
      <w:pPr>
        <w:rPr>
          <w:rFonts w:ascii="Arial" w:hAnsi="Arial" w:cs="Arial"/>
        </w:rPr>
      </w:pPr>
    </w:p>
    <w:p w:rsidR="00253E03" w:rsidRDefault="00253E03" w:rsidP="00253E03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73EF2274" wp14:editId="02A195BB">
            <wp:extent cx="3012702" cy="1695086"/>
            <wp:effectExtent l="0" t="0" r="0" b="635"/>
            <wp:docPr id="4" name="Рисунок 4" descr="http://naymenok.ru/wp-content/uploads/2018/10/kak-pravilno-sostavlyat-sinkve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ymenok.ru/wp-content/uploads/2018/10/kak-pravilno-sostavlyat-sinkvey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297" cy="171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03" w:rsidRDefault="003A2299" w:rsidP="00253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 w:rsidR="00253E03">
        <w:rPr>
          <w:rFonts w:ascii="Arial" w:hAnsi="Arial" w:cs="Arial"/>
        </w:rPr>
        <w:t>Игры с применением методики «</w:t>
      </w:r>
      <w:proofErr w:type="spellStart"/>
      <w:r w:rsidR="00253E03">
        <w:rPr>
          <w:rFonts w:ascii="Arial" w:hAnsi="Arial" w:cs="Arial"/>
        </w:rPr>
        <w:t>Си</w:t>
      </w:r>
      <w:r w:rsidR="00B23459">
        <w:rPr>
          <w:rFonts w:ascii="Arial" w:hAnsi="Arial" w:cs="Arial"/>
        </w:rPr>
        <w:t>н</w:t>
      </w:r>
      <w:r w:rsidR="00253E03">
        <w:rPr>
          <w:rFonts w:ascii="Arial" w:hAnsi="Arial" w:cs="Arial"/>
        </w:rPr>
        <w:t>квейн</w:t>
      </w:r>
      <w:proofErr w:type="spellEnd"/>
      <w:r w:rsidR="00B23459">
        <w:rPr>
          <w:rFonts w:ascii="Arial" w:hAnsi="Arial" w:cs="Arial"/>
        </w:rPr>
        <w:t>»:</w:t>
      </w:r>
    </w:p>
    <w:p w:rsidR="00B23459" w:rsidRPr="003A2299" w:rsidRDefault="00B23459" w:rsidP="00B23459">
      <w:pPr>
        <w:pStyle w:val="a5"/>
        <w:numPr>
          <w:ilvl w:val="0"/>
          <w:numId w:val="2"/>
        </w:numPr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Творческие способности</w:t>
      </w:r>
    </w:p>
    <w:p w:rsidR="00B23459" w:rsidRPr="003A2299" w:rsidRDefault="00B23459" w:rsidP="00B23459">
      <w:pPr>
        <w:pStyle w:val="a5"/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и образное мышление.</w:t>
      </w:r>
    </w:p>
    <w:p w:rsidR="00B23459" w:rsidRPr="003A2299" w:rsidRDefault="00B23459" w:rsidP="00B23459">
      <w:pPr>
        <w:pStyle w:val="a5"/>
        <w:numPr>
          <w:ilvl w:val="0"/>
          <w:numId w:val="2"/>
        </w:numPr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Умение ёмко выражать свои мысли</w:t>
      </w:r>
    </w:p>
    <w:p w:rsidR="00B23459" w:rsidRPr="003A2299" w:rsidRDefault="00B23459" w:rsidP="00B23459">
      <w:pPr>
        <w:pStyle w:val="a5"/>
        <w:numPr>
          <w:ilvl w:val="0"/>
          <w:numId w:val="2"/>
        </w:numPr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Критическое мышление</w:t>
      </w:r>
    </w:p>
    <w:p w:rsidR="00B23459" w:rsidRPr="003A2299" w:rsidRDefault="00B23459" w:rsidP="00B23459">
      <w:pPr>
        <w:pStyle w:val="a5"/>
        <w:numPr>
          <w:ilvl w:val="0"/>
          <w:numId w:val="2"/>
        </w:numPr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Способность анализировать</w:t>
      </w:r>
    </w:p>
    <w:p w:rsidR="00B23459" w:rsidRPr="003A2299" w:rsidRDefault="00B23459" w:rsidP="00B23459">
      <w:pPr>
        <w:pStyle w:val="a5"/>
        <w:numPr>
          <w:ilvl w:val="0"/>
          <w:numId w:val="2"/>
        </w:numPr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Воображение и интерес к новому материалу</w:t>
      </w:r>
    </w:p>
    <w:p w:rsidR="00B23459" w:rsidRPr="003A2299" w:rsidRDefault="00B23459" w:rsidP="00B23459">
      <w:pPr>
        <w:pStyle w:val="a5"/>
        <w:numPr>
          <w:ilvl w:val="0"/>
          <w:numId w:val="2"/>
        </w:numPr>
        <w:rPr>
          <w:rFonts w:ascii="Arial" w:hAnsi="Arial" w:cs="Arial"/>
          <w:color w:val="595959" w:themeColor="text1" w:themeTint="A6"/>
        </w:rPr>
      </w:pPr>
      <w:r w:rsidRPr="003A2299">
        <w:rPr>
          <w:rFonts w:ascii="Arial" w:hAnsi="Arial" w:cs="Arial"/>
          <w:color w:val="595959" w:themeColor="text1" w:themeTint="A6"/>
        </w:rPr>
        <w:t>Словарный запас.</w:t>
      </w:r>
    </w:p>
    <w:sectPr w:rsidR="00B23459" w:rsidRPr="003A2299" w:rsidSect="00253E03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EAC170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abstractNum w:abstractNumId="1" w15:restartNumberingAfterBreak="0">
    <w:nsid w:val="656D5624"/>
    <w:multiLevelType w:val="hybridMultilevel"/>
    <w:tmpl w:val="6C18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03"/>
    <w:rsid w:val="00253E03"/>
    <w:rsid w:val="003A2299"/>
    <w:rsid w:val="00B23459"/>
    <w:rsid w:val="00F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87E25-7890-4EF9-9EFE-60A3EC5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rsid w:val="00253E03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253E03"/>
    <w:rPr>
      <w:rFonts w:asciiTheme="majorHAnsi" w:eastAsiaTheme="majorEastAsia" w:hAnsiTheme="majorHAnsi" w:cstheme="majorBidi"/>
      <w:b/>
      <w:bCs/>
      <w:color w:val="2E74B5" w:themeColor="accent1" w:themeShade="BF"/>
      <w:sz w:val="42"/>
      <w:lang w:eastAsia="ja-JP"/>
    </w:rPr>
  </w:style>
  <w:style w:type="paragraph" w:styleId="a4">
    <w:name w:val="caption"/>
    <w:basedOn w:val="a0"/>
    <w:next w:val="a0"/>
    <w:uiPriority w:val="1"/>
    <w:unhideWhenUsed/>
    <w:qFormat/>
    <w:rsid w:val="00253E03"/>
    <w:pPr>
      <w:spacing w:after="340" w:line="240" w:lineRule="auto"/>
    </w:pPr>
    <w:rPr>
      <w:i/>
      <w:iCs/>
      <w:color w:val="50637D" w:themeColor="text2" w:themeTint="E6"/>
      <w:lang w:eastAsia="ja-JP"/>
    </w:rPr>
  </w:style>
  <w:style w:type="paragraph" w:styleId="a">
    <w:name w:val="List Bullet"/>
    <w:basedOn w:val="a0"/>
    <w:uiPriority w:val="1"/>
    <w:semiHidden/>
    <w:rsid w:val="00253E03"/>
    <w:pPr>
      <w:numPr>
        <w:numId w:val="1"/>
      </w:numPr>
      <w:spacing w:after="200" w:line="288" w:lineRule="auto"/>
    </w:pPr>
    <w:rPr>
      <w:color w:val="50637D" w:themeColor="text2" w:themeTint="E6"/>
      <w:lang w:eastAsia="ja-JP"/>
    </w:rPr>
  </w:style>
  <w:style w:type="paragraph" w:styleId="a5">
    <w:name w:val="List Paragraph"/>
    <w:basedOn w:val="a0"/>
    <w:uiPriority w:val="34"/>
    <w:qFormat/>
    <w:rsid w:val="00B2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2023-05-21T07:38:00Z</dcterms:created>
  <dcterms:modified xsi:type="dcterms:W3CDTF">2023-05-21T07:59:00Z</dcterms:modified>
</cp:coreProperties>
</file>